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E322" w14:textId="663AEC33" w:rsidR="00E24986" w:rsidRDefault="00E24986">
      <w:r>
        <w:rPr>
          <w:rFonts w:hint="eastAsia"/>
        </w:rPr>
        <w:t>第15回錯視・錯聴コンテスト</w:t>
      </w:r>
    </w:p>
    <w:p w14:paraId="59660447" w14:textId="77777777" w:rsidR="00E24986" w:rsidRDefault="00E24986"/>
    <w:p w14:paraId="703F8361" w14:textId="3EFB9DC6" w:rsidR="00E24986" w:rsidRDefault="00E24986">
      <w:r>
        <w:rPr>
          <w:rFonts w:hint="eastAsia"/>
        </w:rPr>
        <w:t>作品名：グラデーション錯視</w:t>
      </w:r>
    </w:p>
    <w:p w14:paraId="20E6635B" w14:textId="5D2D7333" w:rsidR="00E24986" w:rsidRDefault="00E24986">
      <w:r>
        <w:rPr>
          <w:rFonts w:hint="eastAsia"/>
        </w:rPr>
        <w:t>作成者：桑原知宏</w:t>
      </w:r>
      <w:r w:rsidR="009C1EB7">
        <w:rPr>
          <w:rFonts w:hint="eastAsia"/>
        </w:rPr>
        <w:t>、坂野雄一</w:t>
      </w:r>
    </w:p>
    <w:p w14:paraId="68103DEE" w14:textId="77777777" w:rsidR="00CD065A" w:rsidRDefault="00E24986">
      <w:r>
        <w:rPr>
          <w:rFonts w:hint="eastAsia"/>
        </w:rPr>
        <w:t>所　属：</w:t>
      </w:r>
    </w:p>
    <w:p w14:paraId="66C946C6" w14:textId="77777777" w:rsidR="00771E49" w:rsidRDefault="00466BFE">
      <w:r>
        <w:rPr>
          <w:rFonts w:hint="eastAsia"/>
        </w:rPr>
        <w:t xml:space="preserve">　桑原：</w:t>
      </w:r>
    </w:p>
    <w:p w14:paraId="4ADEBBB1" w14:textId="63CC9887" w:rsidR="00E24986" w:rsidRDefault="00771E49">
      <w:r>
        <w:rPr>
          <w:rFonts w:hint="eastAsia"/>
        </w:rPr>
        <w:t xml:space="preserve">　　</w:t>
      </w:r>
      <w:r w:rsidR="00E24986">
        <w:rPr>
          <w:rFonts w:hint="eastAsia"/>
        </w:rPr>
        <w:t>愛知学院大学　心身科学部　心理学科</w:t>
      </w:r>
    </w:p>
    <w:p w14:paraId="1659A636" w14:textId="77777777" w:rsidR="00466BFE" w:rsidRDefault="00CD065A">
      <w:r>
        <w:rPr>
          <w:rFonts w:hint="eastAsia"/>
        </w:rPr>
        <w:t xml:space="preserve">　</w:t>
      </w:r>
      <w:r w:rsidR="00466BFE">
        <w:rPr>
          <w:rFonts w:hint="eastAsia"/>
        </w:rPr>
        <w:t>坂野：</w:t>
      </w:r>
    </w:p>
    <w:p w14:paraId="153BED36" w14:textId="3B291A4D" w:rsidR="00CD065A" w:rsidRDefault="00466BFE">
      <w:r>
        <w:rPr>
          <w:rFonts w:hint="eastAsia"/>
        </w:rPr>
        <w:t xml:space="preserve">　　</w:t>
      </w:r>
      <w:r w:rsidR="00CD065A">
        <w:rPr>
          <w:rFonts w:hint="eastAsia"/>
        </w:rPr>
        <w:t>愛知学院大学　心理学部　心理学科</w:t>
      </w:r>
    </w:p>
    <w:p w14:paraId="6B3A7D75" w14:textId="02376009" w:rsidR="00E8670A" w:rsidRPr="00E8670A" w:rsidRDefault="00E8670A">
      <w:r>
        <w:rPr>
          <w:rFonts w:hint="eastAsia"/>
        </w:rPr>
        <w:t xml:space="preserve">　　愛知学院大学　大学院</w:t>
      </w:r>
      <w:r>
        <w:t xml:space="preserve"> </w:t>
      </w:r>
      <w:r>
        <w:rPr>
          <w:rFonts w:hint="eastAsia"/>
        </w:rPr>
        <w:t>心身科学研究科</w:t>
      </w:r>
      <w:r>
        <w:t xml:space="preserve"> </w:t>
      </w:r>
      <w:r>
        <w:rPr>
          <w:rFonts w:hint="eastAsia"/>
        </w:rPr>
        <w:t>心理学専攻</w:t>
      </w:r>
    </w:p>
    <w:p w14:paraId="2F13641F" w14:textId="59AD22E5" w:rsidR="00466BFE" w:rsidRPr="006D21F4" w:rsidRDefault="00466BFE">
      <w:r>
        <w:rPr>
          <w:rFonts w:hint="eastAsia"/>
        </w:rPr>
        <w:t xml:space="preserve">　　</w:t>
      </w:r>
      <w:r w:rsidR="006D21F4">
        <w:rPr>
          <w:rFonts w:hint="eastAsia"/>
        </w:rPr>
        <w:t>情報通信研究機構</w:t>
      </w:r>
      <w:r w:rsidR="002507A6">
        <w:rPr>
          <w:rFonts w:hint="eastAsia"/>
        </w:rPr>
        <w:t>(</w:t>
      </w:r>
      <w:r w:rsidR="002507A6">
        <w:t>NICT)</w:t>
      </w:r>
      <w:r w:rsidR="006D21F4">
        <w:t xml:space="preserve"> </w:t>
      </w:r>
      <w:r w:rsidR="006D21F4">
        <w:rPr>
          <w:rFonts w:hint="eastAsia"/>
        </w:rPr>
        <w:t>未来</w:t>
      </w:r>
      <w:r w:rsidR="006D21F4">
        <w:t>ICT</w:t>
      </w:r>
      <w:r w:rsidR="006D21F4">
        <w:rPr>
          <w:rFonts w:hint="eastAsia"/>
        </w:rPr>
        <w:t>研究所</w:t>
      </w:r>
      <w:r w:rsidR="006D21F4">
        <w:t xml:space="preserve"> </w:t>
      </w:r>
      <w:r w:rsidR="006D21F4" w:rsidRPr="006D21F4">
        <w:rPr>
          <w:rFonts w:hint="eastAsia"/>
        </w:rPr>
        <w:t>脳情報通信融合研究センター</w:t>
      </w:r>
      <w:r w:rsidR="00B57E5A">
        <w:t>(CiNet)</w:t>
      </w:r>
    </w:p>
    <w:p w14:paraId="5A6EC157" w14:textId="25DBC70E" w:rsidR="00AC0DE3" w:rsidRDefault="00AD73AE">
      <w:r>
        <w:rPr>
          <w:rFonts w:hint="eastAsia"/>
        </w:rPr>
        <w:t>連絡先</w:t>
      </w:r>
      <w:r w:rsidR="0056144A">
        <w:rPr>
          <w:rFonts w:hint="eastAsia"/>
        </w:rPr>
        <w:t>（メールアドレス）</w:t>
      </w:r>
      <w:r>
        <w:rPr>
          <w:rFonts w:hint="eastAsia"/>
        </w:rPr>
        <w:t>：</w:t>
      </w:r>
    </w:p>
    <w:p w14:paraId="638435E4" w14:textId="3256DF90" w:rsidR="00AD73AE" w:rsidRDefault="00AC0DE3">
      <w:r>
        <w:rPr>
          <w:rFonts w:hint="eastAsia"/>
        </w:rPr>
        <w:t xml:space="preserve">　</w:t>
      </w:r>
      <w:r w:rsidR="00CB522E">
        <w:rPr>
          <w:rFonts w:hint="eastAsia"/>
        </w:rPr>
        <w:t>桑原：</w:t>
      </w:r>
      <w:r w:rsidR="00AD73AE">
        <w:rPr>
          <w:rFonts w:hint="eastAsia"/>
        </w:rPr>
        <w:t>a</w:t>
      </w:r>
      <w:r w:rsidR="00AD73AE">
        <w:t>g21Y053</w:t>
      </w:r>
      <w:r w:rsidR="003B5522">
        <w:t xml:space="preserve"> [at] </w:t>
      </w:r>
      <w:r w:rsidR="00AD73AE">
        <w:t>g.agu.ac.jp</w:t>
      </w:r>
    </w:p>
    <w:p w14:paraId="07D70789" w14:textId="108AFE94" w:rsidR="00CB522E" w:rsidRPr="00CB522E" w:rsidRDefault="00AC0DE3">
      <w:r>
        <w:rPr>
          <w:rFonts w:hint="eastAsia"/>
        </w:rPr>
        <w:t xml:space="preserve">　</w:t>
      </w:r>
      <w:r w:rsidR="00CB522E">
        <w:rPr>
          <w:rFonts w:hint="eastAsia"/>
        </w:rPr>
        <w:t>坂野：</w:t>
      </w:r>
      <w:r>
        <w:rPr>
          <w:rFonts w:hint="eastAsia"/>
        </w:rPr>
        <w:t>s</w:t>
      </w:r>
      <w:r>
        <w:t>akano [at] dpc.agu.ac.j</w:t>
      </w:r>
      <w:r w:rsidR="00CB522E">
        <w:t>p</w:t>
      </w:r>
    </w:p>
    <w:p w14:paraId="3BE856DA" w14:textId="77777777" w:rsidR="00E24986" w:rsidRPr="00087818" w:rsidRDefault="00E24986"/>
    <w:p w14:paraId="5126A434" w14:textId="433164BF" w:rsidR="00424FB8" w:rsidRDefault="00E24986">
      <w:r>
        <w:rPr>
          <w:rFonts w:hint="eastAsia"/>
        </w:rPr>
        <w:t>解説</w:t>
      </w:r>
    </w:p>
    <w:p w14:paraId="149E35B7" w14:textId="65E99552" w:rsidR="00357C87" w:rsidRDefault="008B23BF" w:rsidP="00FC4D67">
      <w:r>
        <w:t>0.</w:t>
      </w:r>
      <w:r w:rsidR="00357C87">
        <w:t xml:space="preserve"> </w:t>
      </w:r>
      <w:r w:rsidR="00357C87">
        <w:rPr>
          <w:rFonts w:hint="eastAsia"/>
        </w:rPr>
        <w:t>動画ソフトの設定：</w:t>
      </w:r>
    </w:p>
    <w:p w14:paraId="74566BA5" w14:textId="27EB9ACB" w:rsidR="00424FB8" w:rsidRDefault="00424FB8" w:rsidP="00357C87">
      <w:pPr>
        <w:ind w:firstLineChars="100" w:firstLine="210"/>
      </w:pPr>
      <w:r>
        <w:rPr>
          <w:rFonts w:hint="eastAsia"/>
        </w:rPr>
        <w:t>是非、動画再生ソフトをループ（繰り返し再生）設定にしてご覧いただきたい。</w:t>
      </w:r>
    </w:p>
    <w:p w14:paraId="3488FE69" w14:textId="77777777" w:rsidR="008C6E34" w:rsidRDefault="008C6E34" w:rsidP="00357C87">
      <w:pPr>
        <w:ind w:firstLineChars="100" w:firstLine="210"/>
      </w:pPr>
    </w:p>
    <w:p w14:paraId="67AF6703" w14:textId="040705E0" w:rsidR="004B734D" w:rsidRDefault="004B734D" w:rsidP="00796253">
      <w:r>
        <w:rPr>
          <w:rFonts w:hint="eastAsia"/>
        </w:rPr>
        <w:t>1</w:t>
      </w:r>
      <w:r>
        <w:t xml:space="preserve">. </w:t>
      </w:r>
      <w:r>
        <w:rPr>
          <w:rFonts w:hint="eastAsia"/>
        </w:rPr>
        <w:t>錯視現象：</w:t>
      </w:r>
    </w:p>
    <w:p w14:paraId="778B885B" w14:textId="51A9887B" w:rsidR="00A55E78" w:rsidRDefault="00283084" w:rsidP="00795CA5">
      <w:pPr>
        <w:ind w:firstLineChars="100" w:firstLine="210"/>
      </w:pPr>
      <w:r>
        <w:rPr>
          <w:rFonts w:hint="eastAsia"/>
        </w:rPr>
        <w:t>青い円と黄色い円が</w:t>
      </w:r>
      <w:r w:rsidR="00796EEC">
        <w:rPr>
          <w:rFonts w:hint="eastAsia"/>
        </w:rPr>
        <w:t>部分的に</w:t>
      </w:r>
      <w:r>
        <w:rPr>
          <w:rFonts w:hint="eastAsia"/>
        </w:rPr>
        <w:t>重なって</w:t>
      </w:r>
      <w:r w:rsidR="003320CB">
        <w:rPr>
          <w:rFonts w:hint="eastAsia"/>
        </w:rPr>
        <w:t>配置され</w:t>
      </w:r>
      <w:r w:rsidR="00D93E16">
        <w:rPr>
          <w:rFonts w:hint="eastAsia"/>
        </w:rPr>
        <w:t>ている。</w:t>
      </w:r>
      <w:r w:rsidR="00D45AB7">
        <w:rPr>
          <w:rFonts w:hint="eastAsia"/>
        </w:rPr>
        <w:t>重なった領域は</w:t>
      </w:r>
      <w:r>
        <w:rPr>
          <w:rFonts w:hint="eastAsia"/>
        </w:rPr>
        <w:t>空間的に均一な緑</w:t>
      </w:r>
      <w:r w:rsidR="00D45AB7">
        <w:rPr>
          <w:rFonts w:hint="eastAsia"/>
        </w:rPr>
        <w:t>色であ</w:t>
      </w:r>
      <w:r w:rsidR="00D93E16">
        <w:rPr>
          <w:rFonts w:hint="eastAsia"/>
        </w:rPr>
        <w:t>るが、</w:t>
      </w:r>
      <w:r w:rsidR="00BC7E48">
        <w:rPr>
          <w:rFonts w:hint="eastAsia"/>
        </w:rPr>
        <w:t>中央</w:t>
      </w:r>
      <w:r w:rsidR="00867EB7">
        <w:rPr>
          <w:rFonts w:hint="eastAsia"/>
        </w:rPr>
        <w:t>で左右に</w:t>
      </w:r>
      <w:r w:rsidR="00BC7E48">
        <w:rPr>
          <w:rFonts w:hint="eastAsia"/>
        </w:rPr>
        <w:t>動く</w:t>
      </w:r>
      <w:r w:rsidR="00867EB7">
        <w:rPr>
          <w:rFonts w:hint="eastAsia"/>
        </w:rPr>
        <w:t>白い</w:t>
      </w:r>
      <w:r w:rsidR="00BC7E48">
        <w:rPr>
          <w:rFonts w:hint="eastAsia"/>
        </w:rPr>
        <w:t>点を</w:t>
      </w:r>
      <w:r w:rsidR="00931CF5">
        <w:rPr>
          <w:rFonts w:hint="eastAsia"/>
        </w:rPr>
        <w:t>、</w:t>
      </w:r>
      <w:r w:rsidR="004738F4">
        <w:rPr>
          <w:rFonts w:hint="eastAsia"/>
        </w:rPr>
        <w:t>できるだけ</w:t>
      </w:r>
      <w:r w:rsidR="00931CF5">
        <w:rPr>
          <w:rFonts w:hint="eastAsia"/>
        </w:rPr>
        <w:t>正確に</w:t>
      </w:r>
      <w:r w:rsidR="00BC7E48">
        <w:rPr>
          <w:rFonts w:hint="eastAsia"/>
        </w:rPr>
        <w:t>目で</w:t>
      </w:r>
      <w:r w:rsidR="001E52CE">
        <w:t>30</w:t>
      </w:r>
      <w:r w:rsidR="001E52CE">
        <w:rPr>
          <w:rFonts w:hint="eastAsia"/>
        </w:rPr>
        <w:t>秒程度</w:t>
      </w:r>
      <w:r w:rsidR="00BC7E48">
        <w:rPr>
          <w:rFonts w:hint="eastAsia"/>
        </w:rPr>
        <w:t>追い</w:t>
      </w:r>
      <w:r w:rsidR="00867EB7">
        <w:rPr>
          <w:rFonts w:hint="eastAsia"/>
        </w:rPr>
        <w:t>続け</w:t>
      </w:r>
      <w:r w:rsidR="00BC7E48">
        <w:rPr>
          <w:rFonts w:hint="eastAsia"/>
        </w:rPr>
        <w:t>ると</w:t>
      </w:r>
      <w:r w:rsidR="00867EB7">
        <w:rPr>
          <w:rFonts w:hint="eastAsia"/>
        </w:rPr>
        <w:t>、</w:t>
      </w:r>
      <w:r w:rsidR="00AD73AE">
        <w:rPr>
          <w:rFonts w:hint="eastAsia"/>
        </w:rPr>
        <w:t>緑色の</w:t>
      </w:r>
      <w:r w:rsidR="00194D01">
        <w:rPr>
          <w:rFonts w:hint="eastAsia"/>
        </w:rPr>
        <w:t>領域</w:t>
      </w:r>
      <w:r w:rsidR="00771C83">
        <w:rPr>
          <w:rFonts w:hint="eastAsia"/>
        </w:rPr>
        <w:t>に</w:t>
      </w:r>
      <w:r w:rsidR="00E24986">
        <w:rPr>
          <w:rFonts w:hint="eastAsia"/>
        </w:rPr>
        <w:t>、</w:t>
      </w:r>
      <w:r w:rsidR="00443D82">
        <w:rPr>
          <w:rFonts w:hint="eastAsia"/>
        </w:rPr>
        <w:t>徐々に</w:t>
      </w:r>
      <w:r w:rsidR="00F915B7">
        <w:rPr>
          <w:rFonts w:hint="eastAsia"/>
        </w:rPr>
        <w:t>色の</w:t>
      </w:r>
      <w:r w:rsidR="00FA52D9">
        <w:rPr>
          <w:rFonts w:hint="eastAsia"/>
        </w:rPr>
        <w:t>グラデーションが</w:t>
      </w:r>
      <w:r w:rsidR="009C7D8B">
        <w:rPr>
          <w:rFonts w:hint="eastAsia"/>
        </w:rPr>
        <w:t>見えてくる</w:t>
      </w:r>
      <w:r w:rsidR="00FA52D9">
        <w:rPr>
          <w:rFonts w:hint="eastAsia"/>
        </w:rPr>
        <w:t>。具体的には、緑</w:t>
      </w:r>
      <w:r w:rsidR="00C00715">
        <w:rPr>
          <w:rFonts w:hint="eastAsia"/>
        </w:rPr>
        <w:t>の領域</w:t>
      </w:r>
      <w:r w:rsidR="00BC6BE1">
        <w:rPr>
          <w:rFonts w:hint="eastAsia"/>
        </w:rPr>
        <w:t>内</w:t>
      </w:r>
      <w:r w:rsidR="00927988">
        <w:rPr>
          <w:rFonts w:hint="eastAsia"/>
        </w:rPr>
        <w:t>で</w:t>
      </w:r>
      <w:r w:rsidR="00DD3356">
        <w:rPr>
          <w:rFonts w:hint="eastAsia"/>
        </w:rPr>
        <w:t>左側</w:t>
      </w:r>
      <w:r w:rsidR="002C014A">
        <w:rPr>
          <w:rFonts w:hint="eastAsia"/>
        </w:rPr>
        <w:t>程</w:t>
      </w:r>
      <w:r w:rsidR="00DD3356">
        <w:rPr>
          <w:rFonts w:hint="eastAsia"/>
        </w:rPr>
        <w:t>より黄色く、右側</w:t>
      </w:r>
      <w:r w:rsidR="00A449C0">
        <w:rPr>
          <w:rFonts w:hint="eastAsia"/>
        </w:rPr>
        <w:t>程</w:t>
      </w:r>
      <w:r w:rsidR="00DD3356">
        <w:rPr>
          <w:rFonts w:hint="eastAsia"/>
        </w:rPr>
        <w:t>より青く見えるようになる。</w:t>
      </w:r>
      <w:r w:rsidR="0078051D">
        <w:rPr>
          <w:rFonts w:hint="eastAsia"/>
        </w:rPr>
        <w:t>また、</w:t>
      </w:r>
      <w:r w:rsidR="00116E5E">
        <w:rPr>
          <w:rFonts w:hint="eastAsia"/>
        </w:rPr>
        <w:t>緑の領域</w:t>
      </w:r>
      <w:r w:rsidR="00540ABC">
        <w:rPr>
          <w:rFonts w:hint="eastAsia"/>
        </w:rPr>
        <w:t>全体</w:t>
      </w:r>
      <w:r w:rsidR="00116E5E">
        <w:rPr>
          <w:rFonts w:hint="eastAsia"/>
        </w:rPr>
        <w:t>は、</w:t>
      </w:r>
      <w:r w:rsidR="00E75076">
        <w:rPr>
          <w:rFonts w:hint="eastAsia"/>
        </w:rPr>
        <w:t>白い点</w:t>
      </w:r>
      <w:r w:rsidR="008358EE">
        <w:rPr>
          <w:rFonts w:hint="eastAsia"/>
        </w:rPr>
        <w:t>の位置に応じて、時間的に変化して見える</w:t>
      </w:r>
      <w:r w:rsidR="00324E3E">
        <w:rPr>
          <w:rFonts w:hint="eastAsia"/>
        </w:rPr>
        <w:t>ようになる</w:t>
      </w:r>
      <w:r w:rsidR="008358EE">
        <w:rPr>
          <w:rFonts w:hint="eastAsia"/>
        </w:rPr>
        <w:t>。具体的には、</w:t>
      </w:r>
      <w:r w:rsidR="00C80027">
        <w:rPr>
          <w:rFonts w:hint="eastAsia"/>
        </w:rPr>
        <w:t>緑の領域全体は、</w:t>
      </w:r>
      <w:r w:rsidR="008358EE">
        <w:rPr>
          <w:rFonts w:hint="eastAsia"/>
        </w:rPr>
        <w:t>白い点</w:t>
      </w:r>
      <w:r w:rsidR="00E75076">
        <w:rPr>
          <w:rFonts w:hint="eastAsia"/>
        </w:rPr>
        <w:t>が</w:t>
      </w:r>
      <w:r w:rsidR="00CD717E">
        <w:rPr>
          <w:rFonts w:hint="eastAsia"/>
        </w:rPr>
        <w:t>左側に行く程より</w:t>
      </w:r>
      <w:r w:rsidR="0057669D">
        <w:rPr>
          <w:rFonts w:hint="eastAsia"/>
        </w:rPr>
        <w:t>青</w:t>
      </w:r>
      <w:r w:rsidR="00CD717E">
        <w:rPr>
          <w:rFonts w:hint="eastAsia"/>
        </w:rPr>
        <w:t>く、右側に行く程より</w:t>
      </w:r>
      <w:r w:rsidR="0057669D">
        <w:rPr>
          <w:rFonts w:hint="eastAsia"/>
        </w:rPr>
        <w:t>黄色</w:t>
      </w:r>
      <w:r w:rsidR="00CD717E">
        <w:rPr>
          <w:rFonts w:hint="eastAsia"/>
        </w:rPr>
        <w:t>く見える。</w:t>
      </w:r>
      <w:r w:rsidR="002558CB">
        <w:rPr>
          <w:rFonts w:hint="eastAsia"/>
        </w:rPr>
        <w:t>二つの錯視現象が合わさ</w:t>
      </w:r>
      <w:r w:rsidR="00F52520">
        <w:rPr>
          <w:rFonts w:hint="eastAsia"/>
        </w:rPr>
        <w:t>ることで</w:t>
      </w:r>
      <w:r w:rsidR="002558CB">
        <w:rPr>
          <w:rFonts w:hint="eastAsia"/>
        </w:rPr>
        <w:t>、</w:t>
      </w:r>
      <w:r w:rsidR="008773C7">
        <w:rPr>
          <w:rFonts w:hint="eastAsia"/>
        </w:rPr>
        <w:t>より長時間（</w:t>
      </w:r>
      <w:r w:rsidR="008773C7">
        <w:t>3</w:t>
      </w:r>
      <w:r w:rsidR="008773C7">
        <w:rPr>
          <w:rFonts w:hint="eastAsia"/>
        </w:rPr>
        <w:t>分間程度）観察し続けると</w:t>
      </w:r>
      <w:r w:rsidR="002372C8">
        <w:rPr>
          <w:rFonts w:hint="eastAsia"/>
        </w:rPr>
        <w:t>、白い点よりも左側は黄色く、右側は青く見え、</w:t>
      </w:r>
      <w:r w:rsidR="00620223">
        <w:rPr>
          <w:rFonts w:hint="eastAsia"/>
        </w:rPr>
        <w:t>あたかも、</w:t>
      </w:r>
      <w:r w:rsidR="00765279">
        <w:rPr>
          <w:rFonts w:hint="eastAsia"/>
        </w:rPr>
        <w:t>左右に動く白い点が、</w:t>
      </w:r>
      <w:r w:rsidR="00620223">
        <w:rPr>
          <w:rFonts w:hint="eastAsia"/>
        </w:rPr>
        <w:t>黄色い領域と青い領域</w:t>
      </w:r>
      <w:r w:rsidR="0077510A">
        <w:rPr>
          <w:rFonts w:hint="eastAsia"/>
        </w:rPr>
        <w:t>の境界を</w:t>
      </w:r>
      <w:r w:rsidR="00AD1FA0">
        <w:rPr>
          <w:rFonts w:hint="eastAsia"/>
        </w:rPr>
        <w:t>動かして</w:t>
      </w:r>
      <w:r w:rsidR="00765279">
        <w:rPr>
          <w:rFonts w:hint="eastAsia"/>
        </w:rPr>
        <w:t>いる</w:t>
      </w:r>
      <w:r w:rsidR="001C5C24">
        <w:rPr>
          <w:rFonts w:hint="eastAsia"/>
        </w:rPr>
        <w:t>ようにも見えるかもしれない。</w:t>
      </w:r>
    </w:p>
    <w:p w14:paraId="4AC5F0D4" w14:textId="32DB0653" w:rsidR="00CB3B67" w:rsidRDefault="00621C94" w:rsidP="00FA52D9">
      <w:pPr>
        <w:ind w:firstLineChars="100" w:firstLine="210"/>
      </w:pPr>
      <w:r>
        <w:rPr>
          <w:rFonts w:hint="eastAsia"/>
        </w:rPr>
        <w:t>これらの錯視</w:t>
      </w:r>
      <w:r w:rsidR="001070FC">
        <w:rPr>
          <w:rFonts w:hint="eastAsia"/>
        </w:rPr>
        <w:t>現象が</w:t>
      </w:r>
      <w:r>
        <w:rPr>
          <w:rFonts w:hint="eastAsia"/>
        </w:rPr>
        <w:t>はっきりしない場合は、</w:t>
      </w:r>
      <w:r w:rsidR="00710035">
        <w:rPr>
          <w:rFonts w:hint="eastAsia"/>
        </w:rPr>
        <w:t>動く白い点をより正確に目で追ったり、</w:t>
      </w:r>
      <w:r w:rsidR="00A40FAE">
        <w:rPr>
          <w:rFonts w:hint="eastAsia"/>
        </w:rPr>
        <w:t>本作品を</w:t>
      </w:r>
      <w:r w:rsidR="00714FAC">
        <w:rPr>
          <w:rFonts w:hint="eastAsia"/>
        </w:rPr>
        <w:t>より</w:t>
      </w:r>
      <w:r w:rsidR="007F51FA">
        <w:rPr>
          <w:rFonts w:hint="eastAsia"/>
        </w:rPr>
        <w:t>大きな画面</w:t>
      </w:r>
      <w:r w:rsidR="00A40FAE">
        <w:rPr>
          <w:rFonts w:hint="eastAsia"/>
        </w:rPr>
        <w:t>に表示したり、画面の</w:t>
      </w:r>
      <w:r w:rsidR="00EF7D66">
        <w:rPr>
          <w:rFonts w:hint="eastAsia"/>
        </w:rPr>
        <w:t>近く</w:t>
      </w:r>
      <w:r w:rsidR="009E4B08">
        <w:rPr>
          <w:rFonts w:hint="eastAsia"/>
        </w:rPr>
        <w:t>に寄って</w:t>
      </w:r>
      <w:r w:rsidR="00EF7D66">
        <w:rPr>
          <w:rFonts w:hint="eastAsia"/>
        </w:rPr>
        <w:t>観察</w:t>
      </w:r>
      <w:r w:rsidR="00714FAC">
        <w:rPr>
          <w:rFonts w:hint="eastAsia"/>
        </w:rPr>
        <w:t>すること</w:t>
      </w:r>
      <w:r w:rsidR="001E33A3">
        <w:rPr>
          <w:rFonts w:hint="eastAsia"/>
        </w:rPr>
        <w:t>で、錯視現象がよりはっきりするかもしれない。</w:t>
      </w:r>
    </w:p>
    <w:p w14:paraId="2C19D3A6" w14:textId="77777777" w:rsidR="008C6E34" w:rsidRDefault="008C6E34" w:rsidP="00FA52D9">
      <w:pPr>
        <w:ind w:firstLineChars="100" w:firstLine="210"/>
      </w:pPr>
    </w:p>
    <w:p w14:paraId="7021E40E" w14:textId="28B232F5" w:rsidR="00C7256B" w:rsidRDefault="00C7256B" w:rsidP="00796253">
      <w:r>
        <w:rPr>
          <w:rFonts w:hint="eastAsia"/>
        </w:rPr>
        <w:t>2</w:t>
      </w:r>
      <w:r>
        <w:t xml:space="preserve">. </w:t>
      </w:r>
      <w:r>
        <w:rPr>
          <w:rFonts w:hint="eastAsia"/>
        </w:rPr>
        <w:t>錯視の発生機構：</w:t>
      </w:r>
    </w:p>
    <w:p w14:paraId="11A535D8" w14:textId="4BAAE0DC" w:rsidR="00961E7F" w:rsidRDefault="00242113" w:rsidP="00F67781">
      <w:pPr>
        <w:ind w:firstLineChars="100" w:firstLine="210"/>
      </w:pPr>
      <w:r>
        <w:rPr>
          <w:rFonts w:hint="eastAsia"/>
        </w:rPr>
        <w:t>本錯視</w:t>
      </w:r>
      <w:r w:rsidR="00E666B7">
        <w:rPr>
          <w:rFonts w:hint="eastAsia"/>
        </w:rPr>
        <w:t>現象の主要因は</w:t>
      </w:r>
      <w:r w:rsidR="001955A1">
        <w:rPr>
          <w:rFonts w:hint="eastAsia"/>
        </w:rPr>
        <w:t>網膜座標系での</w:t>
      </w:r>
      <w:r w:rsidR="00E666B7">
        <w:rPr>
          <w:rFonts w:hint="eastAsia"/>
        </w:rPr>
        <w:t>色残効</w:t>
      </w:r>
      <w:r w:rsidR="00EF2CB0">
        <w:rPr>
          <w:rFonts w:hint="eastAsia"/>
        </w:rPr>
        <w:t>と</w:t>
      </w:r>
      <w:r w:rsidR="00E666B7">
        <w:rPr>
          <w:rFonts w:hint="eastAsia"/>
        </w:rPr>
        <w:t>考えられる。</w:t>
      </w:r>
      <w:r w:rsidR="002D48CA">
        <w:rPr>
          <w:rFonts w:hint="eastAsia"/>
        </w:rPr>
        <w:t>具体的には、</w:t>
      </w:r>
      <w:r w:rsidR="004D0608">
        <w:rPr>
          <w:rFonts w:hint="eastAsia"/>
        </w:rPr>
        <w:t>白い</w:t>
      </w:r>
      <w:r w:rsidR="002D48CA">
        <w:rPr>
          <w:rFonts w:hint="eastAsia"/>
        </w:rPr>
        <w:t>点が</w:t>
      </w:r>
      <w:r w:rsidR="00944320">
        <w:rPr>
          <w:rFonts w:hint="eastAsia"/>
        </w:rPr>
        <w:t>左</w:t>
      </w:r>
      <w:r w:rsidR="002D48CA">
        <w:rPr>
          <w:rFonts w:hint="eastAsia"/>
        </w:rPr>
        <w:t>側に</w:t>
      </w:r>
      <w:r w:rsidR="008B3C86">
        <w:rPr>
          <w:rFonts w:hint="eastAsia"/>
        </w:rPr>
        <w:t>寄る程</w:t>
      </w:r>
      <w:r w:rsidR="00944320">
        <w:rPr>
          <w:rFonts w:hint="eastAsia"/>
        </w:rPr>
        <w:t>、</w:t>
      </w:r>
      <w:r w:rsidR="004C61DD">
        <w:rPr>
          <w:rFonts w:hint="eastAsia"/>
        </w:rPr>
        <w:t>左視野</w:t>
      </w:r>
      <w:r w:rsidR="009B5BAA">
        <w:rPr>
          <w:rFonts w:hint="eastAsia"/>
        </w:rPr>
        <w:t>（つまり白い点の左側）</w:t>
      </w:r>
      <w:r w:rsidR="00AA0819">
        <w:rPr>
          <w:rFonts w:hint="eastAsia"/>
        </w:rPr>
        <w:t>のより広い範囲</w:t>
      </w:r>
      <w:r w:rsidR="0077311A">
        <w:rPr>
          <w:rFonts w:hint="eastAsia"/>
        </w:rPr>
        <w:t>の中</w:t>
      </w:r>
      <w:r w:rsidR="00CA285F">
        <w:rPr>
          <w:rFonts w:hint="eastAsia"/>
        </w:rPr>
        <w:t>に</w:t>
      </w:r>
      <w:r w:rsidR="00602357">
        <w:rPr>
          <w:rFonts w:hint="eastAsia"/>
        </w:rPr>
        <w:t>、</w:t>
      </w:r>
      <w:r w:rsidR="003161F4">
        <w:rPr>
          <w:rFonts w:hint="eastAsia"/>
        </w:rPr>
        <w:t>網膜座標系の</w:t>
      </w:r>
      <w:r w:rsidR="00CA285F">
        <w:rPr>
          <w:rFonts w:hint="eastAsia"/>
        </w:rPr>
        <w:t>受容野を持つ</w:t>
      </w:r>
      <w:r w:rsidR="00CA285F">
        <w:rPr>
          <w:rFonts w:hint="eastAsia"/>
        </w:rPr>
        <w:lastRenderedPageBreak/>
        <w:t>細胞</w:t>
      </w:r>
      <w:r w:rsidR="00AE2B75">
        <w:rPr>
          <w:rFonts w:hint="eastAsia"/>
        </w:rPr>
        <w:t>が</w:t>
      </w:r>
      <w:r w:rsidR="00710D03">
        <w:rPr>
          <w:rFonts w:hint="eastAsia"/>
        </w:rPr>
        <w:t>青</w:t>
      </w:r>
      <w:r w:rsidR="00483CA1">
        <w:rPr>
          <w:rFonts w:hint="eastAsia"/>
        </w:rPr>
        <w:t>色</w:t>
      </w:r>
      <w:r w:rsidR="00710D03">
        <w:rPr>
          <w:rFonts w:hint="eastAsia"/>
        </w:rPr>
        <w:t>に</w:t>
      </w:r>
      <w:r w:rsidR="00C50F99">
        <w:rPr>
          <w:rFonts w:hint="eastAsia"/>
        </w:rPr>
        <w:t>、</w:t>
      </w:r>
      <w:r w:rsidR="001C56D0">
        <w:rPr>
          <w:rFonts w:hint="eastAsia"/>
        </w:rPr>
        <w:t>より長時間</w:t>
      </w:r>
      <w:r w:rsidR="00710D03">
        <w:rPr>
          <w:rFonts w:hint="eastAsia"/>
        </w:rPr>
        <w:t>順応</w:t>
      </w:r>
      <w:r w:rsidR="00712F87">
        <w:rPr>
          <w:rFonts w:hint="eastAsia"/>
        </w:rPr>
        <w:t>することで</w:t>
      </w:r>
      <w:r w:rsidR="00710D03">
        <w:rPr>
          <w:rFonts w:hint="eastAsia"/>
        </w:rPr>
        <w:t>、</w:t>
      </w:r>
      <w:r w:rsidR="00D75BF7">
        <w:rPr>
          <w:rFonts w:hint="eastAsia"/>
        </w:rPr>
        <w:t>白い点が</w:t>
      </w:r>
      <w:r w:rsidR="00C661E5">
        <w:rPr>
          <w:rFonts w:hint="eastAsia"/>
        </w:rPr>
        <w:t>右</w:t>
      </w:r>
      <w:r w:rsidR="00D75BF7">
        <w:rPr>
          <w:rFonts w:hint="eastAsia"/>
        </w:rPr>
        <w:t>側に</w:t>
      </w:r>
      <w:r w:rsidR="007522FC">
        <w:rPr>
          <w:rFonts w:hint="eastAsia"/>
        </w:rPr>
        <w:t>寄った際に</w:t>
      </w:r>
      <w:r w:rsidR="00F93C82">
        <w:rPr>
          <w:rFonts w:hint="eastAsia"/>
        </w:rPr>
        <w:t>、</w:t>
      </w:r>
      <w:r w:rsidR="002C29C5">
        <w:rPr>
          <w:rFonts w:hint="eastAsia"/>
        </w:rPr>
        <w:t>白い点</w:t>
      </w:r>
      <w:r w:rsidR="00CB4842">
        <w:rPr>
          <w:rFonts w:hint="eastAsia"/>
        </w:rPr>
        <w:t>より</w:t>
      </w:r>
      <w:r w:rsidR="002C29C5">
        <w:rPr>
          <w:rFonts w:hint="eastAsia"/>
        </w:rPr>
        <w:t>左側</w:t>
      </w:r>
      <w:r w:rsidR="00D31465">
        <w:rPr>
          <w:rFonts w:hint="eastAsia"/>
        </w:rPr>
        <w:t>ほど</w:t>
      </w:r>
      <w:r w:rsidR="002C29C5">
        <w:rPr>
          <w:rFonts w:hint="eastAsia"/>
        </w:rPr>
        <w:t>、</w:t>
      </w:r>
      <w:r w:rsidR="00F0234B">
        <w:rPr>
          <w:rFonts w:hint="eastAsia"/>
        </w:rPr>
        <w:t>同細胞の</w:t>
      </w:r>
      <w:r w:rsidR="00F93C82">
        <w:rPr>
          <w:rFonts w:hint="eastAsia"/>
        </w:rPr>
        <w:t>受容野に入った緑色がより黄色く見えると考えられる。</w:t>
      </w:r>
      <w:r w:rsidR="005C47D5">
        <w:rPr>
          <w:rFonts w:hint="eastAsia"/>
        </w:rPr>
        <w:t>色残効の</w:t>
      </w:r>
      <w:r w:rsidR="00104823">
        <w:rPr>
          <w:rFonts w:hint="eastAsia"/>
        </w:rPr>
        <w:t>座標系について</w:t>
      </w:r>
      <w:r w:rsidR="009A3E21">
        <w:rPr>
          <w:rFonts w:hint="eastAsia"/>
        </w:rPr>
        <w:t>は</w:t>
      </w:r>
      <w:r w:rsidR="00104823">
        <w:rPr>
          <w:rFonts w:hint="eastAsia"/>
        </w:rPr>
        <w:t>、</w:t>
      </w:r>
      <w:r w:rsidR="00961E7F">
        <w:rPr>
          <w:rFonts w:hint="eastAsia"/>
        </w:rPr>
        <w:t>先行研究</w:t>
      </w:r>
      <w:r w:rsidR="008604A9">
        <w:rPr>
          <w:rFonts w:hint="eastAsia"/>
        </w:rPr>
        <w:t>（</w:t>
      </w:r>
      <w:r w:rsidR="008E7137" w:rsidRPr="004776CF">
        <w:t>Nieman</w:t>
      </w:r>
      <w:r w:rsidR="008E7137">
        <w:t xml:space="preserve"> et al., 200</w:t>
      </w:r>
      <w:r w:rsidR="007C5DCE">
        <w:t>5</w:t>
      </w:r>
      <w:r w:rsidR="008604A9">
        <w:rPr>
          <w:rFonts w:hint="eastAsia"/>
        </w:rPr>
        <w:t>）</w:t>
      </w:r>
      <w:r w:rsidR="00D83218">
        <w:rPr>
          <w:rFonts w:hint="eastAsia"/>
        </w:rPr>
        <w:t>は</w:t>
      </w:r>
      <w:r w:rsidR="00961E7F">
        <w:rPr>
          <w:rFonts w:hint="eastAsia"/>
        </w:rPr>
        <w:t>、</w:t>
      </w:r>
      <w:r w:rsidR="00E93C7F">
        <w:rPr>
          <w:rFonts w:hint="eastAsia"/>
        </w:rPr>
        <w:t>色</w:t>
      </w:r>
      <w:r w:rsidR="0053497B">
        <w:rPr>
          <w:rFonts w:hint="eastAsia"/>
        </w:rPr>
        <w:t>順応</w:t>
      </w:r>
      <w:r w:rsidR="00575440">
        <w:rPr>
          <w:rFonts w:hint="eastAsia"/>
        </w:rPr>
        <w:t>を用いた実験により</w:t>
      </w:r>
      <w:r w:rsidR="00B03437">
        <w:rPr>
          <w:rFonts w:hint="eastAsia"/>
        </w:rPr>
        <w:t>、人間の視覚系における</w:t>
      </w:r>
      <w:r w:rsidR="005F47DA">
        <w:rPr>
          <w:rFonts w:hint="eastAsia"/>
        </w:rPr>
        <w:t>色の表現は</w:t>
      </w:r>
      <w:r w:rsidR="00837E4C">
        <w:rPr>
          <w:rFonts w:hint="eastAsia"/>
        </w:rPr>
        <w:t>網膜座標系</w:t>
      </w:r>
      <w:r w:rsidR="00647612">
        <w:rPr>
          <w:rFonts w:hint="eastAsia"/>
        </w:rPr>
        <w:t>によるもの</w:t>
      </w:r>
      <w:r w:rsidR="005F47DA">
        <w:rPr>
          <w:rFonts w:hint="eastAsia"/>
        </w:rPr>
        <w:t>が</w:t>
      </w:r>
      <w:r w:rsidR="00312788">
        <w:rPr>
          <w:rFonts w:hint="eastAsia"/>
        </w:rPr>
        <w:t>大部分を占め、</w:t>
      </w:r>
      <w:r w:rsidR="008139B2">
        <w:rPr>
          <w:rFonts w:hint="eastAsia"/>
        </w:rPr>
        <w:t>色残効における</w:t>
      </w:r>
      <w:r w:rsidR="00312788">
        <w:rPr>
          <w:rFonts w:hint="eastAsia"/>
        </w:rPr>
        <w:t>他の座標系の影響</w:t>
      </w:r>
      <w:r w:rsidR="007A088B">
        <w:rPr>
          <w:rFonts w:hint="eastAsia"/>
        </w:rPr>
        <w:t>は</w:t>
      </w:r>
      <w:r w:rsidR="00312788">
        <w:rPr>
          <w:rFonts w:hint="eastAsia"/>
        </w:rPr>
        <w:t>小さい</w:t>
      </w:r>
      <w:r w:rsidR="00837E4C">
        <w:rPr>
          <w:rFonts w:hint="eastAsia"/>
        </w:rPr>
        <w:t>こと</w:t>
      </w:r>
      <w:r w:rsidR="00312788">
        <w:rPr>
          <w:rFonts w:hint="eastAsia"/>
        </w:rPr>
        <w:t>を</w:t>
      </w:r>
      <w:r w:rsidR="00837E4C">
        <w:rPr>
          <w:rFonts w:hint="eastAsia"/>
        </w:rPr>
        <w:t>報告</w:t>
      </w:r>
      <w:r w:rsidR="00312788">
        <w:rPr>
          <w:rFonts w:hint="eastAsia"/>
        </w:rPr>
        <w:t>して</w:t>
      </w:r>
      <w:r w:rsidR="00837E4C">
        <w:rPr>
          <w:rFonts w:hint="eastAsia"/>
        </w:rPr>
        <w:t>いる</w:t>
      </w:r>
      <w:r w:rsidR="00312788">
        <w:rPr>
          <w:rFonts w:hint="eastAsia"/>
        </w:rPr>
        <w:t>。</w:t>
      </w:r>
    </w:p>
    <w:p w14:paraId="490CD3DC" w14:textId="6F1C9E2B" w:rsidR="00812292" w:rsidRDefault="005405FC" w:rsidP="00EB69DF">
      <w:pPr>
        <w:ind w:firstLineChars="100" w:firstLine="210"/>
      </w:pPr>
      <w:r>
        <w:rPr>
          <w:rFonts w:hint="eastAsia"/>
        </w:rPr>
        <w:t>本錯視現象の</w:t>
      </w:r>
      <w:r w:rsidR="004D47C6">
        <w:rPr>
          <w:rFonts w:hint="eastAsia"/>
        </w:rPr>
        <w:t>もう一つの要因</w:t>
      </w:r>
      <w:r w:rsidR="00475C9B">
        <w:rPr>
          <w:rFonts w:hint="eastAsia"/>
        </w:rPr>
        <w:t>として、</w:t>
      </w:r>
      <w:r w:rsidR="00A215A6">
        <w:rPr>
          <w:rFonts w:hint="eastAsia"/>
        </w:rPr>
        <w:t>網膜座標系より高次の座標系（頭部</w:t>
      </w:r>
      <w:r w:rsidR="00101C68">
        <w:rPr>
          <w:rFonts w:hint="eastAsia"/>
        </w:rPr>
        <w:t>中心</w:t>
      </w:r>
      <w:r w:rsidR="00A215A6">
        <w:rPr>
          <w:rFonts w:hint="eastAsia"/>
        </w:rPr>
        <w:t>座標系や</w:t>
      </w:r>
      <w:r w:rsidR="0017058A">
        <w:rPr>
          <w:rFonts w:hint="eastAsia"/>
        </w:rPr>
        <w:t>外界</w:t>
      </w:r>
      <w:r w:rsidR="00A215A6">
        <w:rPr>
          <w:rFonts w:hint="eastAsia"/>
        </w:rPr>
        <w:t>座標系等）での</w:t>
      </w:r>
      <w:r w:rsidR="00923BE6">
        <w:rPr>
          <w:rFonts w:hint="eastAsia"/>
        </w:rPr>
        <w:t>同時色対比効果が考えられる。</w:t>
      </w:r>
      <w:r w:rsidR="00E6654F">
        <w:rPr>
          <w:rFonts w:hint="eastAsia"/>
        </w:rPr>
        <w:t>動画を停止することで白い点を</w:t>
      </w:r>
      <w:r w:rsidR="00DA4519">
        <w:rPr>
          <w:rFonts w:hint="eastAsia"/>
        </w:rPr>
        <w:t>静止させ</w:t>
      </w:r>
      <w:r w:rsidR="00624732">
        <w:rPr>
          <w:rFonts w:hint="eastAsia"/>
        </w:rPr>
        <w:t>た状態で</w:t>
      </w:r>
      <w:r w:rsidR="00E6654F">
        <w:rPr>
          <w:rFonts w:hint="eastAsia"/>
        </w:rPr>
        <w:t>固視し</w:t>
      </w:r>
      <w:r w:rsidR="004A2538">
        <w:rPr>
          <w:rFonts w:hint="eastAsia"/>
        </w:rPr>
        <w:t>て</w:t>
      </w:r>
      <w:r w:rsidR="00EB69DF">
        <w:rPr>
          <w:rFonts w:hint="eastAsia"/>
        </w:rPr>
        <w:t>も</w:t>
      </w:r>
      <w:r w:rsidR="00E6654F">
        <w:rPr>
          <w:rFonts w:hint="eastAsia"/>
        </w:rPr>
        <w:t>、</w:t>
      </w:r>
      <w:r w:rsidR="00EB69DF">
        <w:rPr>
          <w:rFonts w:hint="eastAsia"/>
        </w:rPr>
        <w:t>緑色の領域の左側の境界線付近は少し黄色く</w:t>
      </w:r>
      <w:r w:rsidR="00E8642F">
        <w:rPr>
          <w:rFonts w:hint="eastAsia"/>
        </w:rPr>
        <w:t>、また、</w:t>
      </w:r>
      <w:r w:rsidR="003141E9">
        <w:rPr>
          <w:rFonts w:hint="eastAsia"/>
        </w:rPr>
        <w:t>右側の境界線付近は少し青く見える。これは</w:t>
      </w:r>
      <w:r w:rsidR="00716C4C">
        <w:rPr>
          <w:rFonts w:hint="eastAsia"/>
        </w:rPr>
        <w:t>、隣接する青や黄色の領域との</w:t>
      </w:r>
      <w:r w:rsidR="000D78D9">
        <w:rPr>
          <w:rFonts w:hint="eastAsia"/>
        </w:rPr>
        <w:t>同時色対比効果と考えられる。</w:t>
      </w:r>
      <w:r w:rsidR="00D8700F">
        <w:rPr>
          <w:rFonts w:hint="eastAsia"/>
        </w:rPr>
        <w:t>そのため、</w:t>
      </w:r>
      <w:r w:rsidR="00CB4EC7">
        <w:rPr>
          <w:rFonts w:hint="eastAsia"/>
        </w:rPr>
        <w:t>白い点が動いている場合でも、</w:t>
      </w:r>
      <w:r w:rsidR="008335F5">
        <w:rPr>
          <w:rFonts w:hint="eastAsia"/>
        </w:rPr>
        <w:t>左右の境界線付近の錯視的な色には、</w:t>
      </w:r>
      <w:r w:rsidR="0019785B">
        <w:rPr>
          <w:rFonts w:hint="eastAsia"/>
        </w:rPr>
        <w:t>網膜座標系より高次の座標系での同時色対比効果も寄与している可能性がある。</w:t>
      </w:r>
      <w:r w:rsidR="002778A1">
        <w:rPr>
          <w:rFonts w:hint="eastAsia"/>
        </w:rPr>
        <w:t>ただし、</w:t>
      </w:r>
      <w:r w:rsidR="003F68A7">
        <w:rPr>
          <w:rFonts w:hint="eastAsia"/>
        </w:rPr>
        <w:t>同時色対比効果</w:t>
      </w:r>
      <w:r w:rsidR="008774CC">
        <w:rPr>
          <w:rFonts w:hint="eastAsia"/>
        </w:rPr>
        <w:t>において高次の座標系の影響の大きさは不明なため、今後</w:t>
      </w:r>
      <w:r w:rsidR="00600D12">
        <w:rPr>
          <w:rFonts w:hint="eastAsia"/>
        </w:rPr>
        <w:t>研究が必要</w:t>
      </w:r>
      <w:r w:rsidR="008774CC">
        <w:rPr>
          <w:rFonts w:hint="eastAsia"/>
        </w:rPr>
        <w:t>である。</w:t>
      </w:r>
    </w:p>
    <w:p w14:paraId="1560F6E8" w14:textId="041587F1" w:rsidR="005405FC" w:rsidRDefault="008F5BAF" w:rsidP="00EB69DF">
      <w:pPr>
        <w:ind w:firstLineChars="100" w:firstLine="210"/>
      </w:pPr>
      <w:r>
        <w:rPr>
          <w:rFonts w:hint="eastAsia"/>
        </w:rPr>
        <w:t>以下は</w:t>
      </w:r>
      <w:r w:rsidR="008D5CA1">
        <w:rPr>
          <w:rFonts w:hint="eastAsia"/>
        </w:rPr>
        <w:t>余談</w:t>
      </w:r>
      <w:r w:rsidR="001C3935">
        <w:rPr>
          <w:rFonts w:hint="eastAsia"/>
        </w:rPr>
        <w:t>だが</w:t>
      </w:r>
      <w:r w:rsidR="008D5CA1">
        <w:rPr>
          <w:rFonts w:hint="eastAsia"/>
        </w:rPr>
        <w:t>、</w:t>
      </w:r>
      <w:r w:rsidR="001C34E2">
        <w:rPr>
          <w:rFonts w:hint="eastAsia"/>
        </w:rPr>
        <w:t>白い点が動いている場合はあまり関係ないと思われる</w:t>
      </w:r>
      <w:r w:rsidR="003965A0">
        <w:rPr>
          <w:rFonts w:hint="eastAsia"/>
        </w:rPr>
        <w:t>が</w:t>
      </w:r>
      <w:r w:rsidR="00EB69DF">
        <w:rPr>
          <w:rFonts w:hint="eastAsia"/>
        </w:rPr>
        <w:t>、白い点を止め</w:t>
      </w:r>
      <w:r w:rsidR="00626308">
        <w:rPr>
          <w:rFonts w:hint="eastAsia"/>
        </w:rPr>
        <w:t>たまま</w:t>
      </w:r>
      <w:r w:rsidR="00EB69DF">
        <w:rPr>
          <w:rFonts w:hint="eastAsia"/>
        </w:rPr>
        <w:t>固視し続け</w:t>
      </w:r>
      <w:r w:rsidR="00654C08">
        <w:rPr>
          <w:rFonts w:hint="eastAsia"/>
        </w:rPr>
        <w:t>ると</w:t>
      </w:r>
      <w:r w:rsidR="00EB69DF">
        <w:rPr>
          <w:rFonts w:hint="eastAsia"/>
        </w:rPr>
        <w:t>、</w:t>
      </w:r>
      <w:r w:rsidR="00697C80">
        <w:rPr>
          <w:rFonts w:hint="eastAsia"/>
        </w:rPr>
        <w:t>あまりはっきりしないが、</w:t>
      </w:r>
      <w:r w:rsidR="00AB189E">
        <w:rPr>
          <w:rFonts w:hint="eastAsia"/>
        </w:rPr>
        <w:t>境界線付近</w:t>
      </w:r>
      <w:r w:rsidR="00697C80">
        <w:rPr>
          <w:rFonts w:hint="eastAsia"/>
        </w:rPr>
        <w:t>の錯視</w:t>
      </w:r>
      <w:r w:rsidR="00070833">
        <w:rPr>
          <w:rFonts w:hint="eastAsia"/>
        </w:rPr>
        <w:t>的な</w:t>
      </w:r>
      <w:r w:rsidR="00697C80">
        <w:rPr>
          <w:rFonts w:hint="eastAsia"/>
        </w:rPr>
        <w:t>色</w:t>
      </w:r>
      <w:r w:rsidR="003E1453">
        <w:rPr>
          <w:rFonts w:hint="eastAsia"/>
        </w:rPr>
        <w:t>がより強くなる場合は、</w:t>
      </w:r>
      <w:r w:rsidR="005623BA">
        <w:rPr>
          <w:rFonts w:hint="eastAsia"/>
        </w:rPr>
        <w:t>その原因は固視微動により、隣接する青や黄色の領域への色順応が考えられる。</w:t>
      </w:r>
    </w:p>
    <w:p w14:paraId="39802064" w14:textId="77777777" w:rsidR="00BE64E1" w:rsidRDefault="00BE64E1" w:rsidP="00EB69DF">
      <w:pPr>
        <w:ind w:firstLineChars="100" w:firstLine="210"/>
      </w:pPr>
    </w:p>
    <w:p w14:paraId="306FC0DA" w14:textId="5C6728DD" w:rsidR="00BE64E1" w:rsidRDefault="004841BC" w:rsidP="00796253">
      <w:r>
        <w:t>3</w:t>
      </w:r>
      <w:r w:rsidR="00BE64E1">
        <w:t xml:space="preserve">. </w:t>
      </w:r>
      <w:r w:rsidR="00F8211A">
        <w:rPr>
          <w:rFonts w:hint="eastAsia"/>
        </w:rPr>
        <w:t>本</w:t>
      </w:r>
      <w:r w:rsidR="00BE64E1">
        <w:rPr>
          <w:rFonts w:hint="eastAsia"/>
        </w:rPr>
        <w:t>錯視の</w:t>
      </w:r>
      <w:r w:rsidR="00F8211A">
        <w:rPr>
          <w:rFonts w:hint="eastAsia"/>
        </w:rPr>
        <w:t>意義</w:t>
      </w:r>
      <w:r w:rsidR="00BE64E1">
        <w:rPr>
          <w:rFonts w:hint="eastAsia"/>
        </w:rPr>
        <w:t>：</w:t>
      </w:r>
    </w:p>
    <w:p w14:paraId="49A70B3B" w14:textId="12080E62" w:rsidR="00F965EE" w:rsidRDefault="00F965EE" w:rsidP="00F67781">
      <w:pPr>
        <w:ind w:firstLineChars="100" w:firstLine="210"/>
      </w:pPr>
      <w:r>
        <w:rPr>
          <w:rFonts w:hint="eastAsia"/>
        </w:rPr>
        <w:t>本錯視作品は、二つの円が部分的に重なり、</w:t>
      </w:r>
      <w:r w:rsidR="00842FD2">
        <w:rPr>
          <w:rFonts w:hint="eastAsia"/>
        </w:rPr>
        <w:t>重なった領域</w:t>
      </w:r>
      <w:r>
        <w:rPr>
          <w:rFonts w:hint="eastAsia"/>
        </w:rPr>
        <w:t>で小さな点が左右に往復運動するという非常に単純なものである。</w:t>
      </w:r>
      <w:r w:rsidR="009B3FD0">
        <w:rPr>
          <w:rFonts w:hint="eastAsia"/>
        </w:rPr>
        <w:t>それにも</w:t>
      </w:r>
      <w:r w:rsidR="006735FE">
        <w:rPr>
          <w:rFonts w:hint="eastAsia"/>
        </w:rPr>
        <w:t>関わらず</w:t>
      </w:r>
      <w:r w:rsidR="009B3FD0">
        <w:rPr>
          <w:rFonts w:hint="eastAsia"/>
        </w:rPr>
        <w:t>、</w:t>
      </w:r>
      <w:r w:rsidR="00DD553C">
        <w:rPr>
          <w:rFonts w:hint="eastAsia"/>
        </w:rPr>
        <w:t>円の重なった部分に</w:t>
      </w:r>
      <w:r w:rsidR="00757D59">
        <w:rPr>
          <w:rFonts w:hint="eastAsia"/>
        </w:rPr>
        <w:t>、物理的には存在しない、</w:t>
      </w:r>
      <w:r w:rsidR="009D0798">
        <w:rPr>
          <w:rFonts w:hint="eastAsia"/>
        </w:rPr>
        <w:t>色の</w:t>
      </w:r>
      <w:r w:rsidR="006C7AE7">
        <w:rPr>
          <w:rFonts w:hint="eastAsia"/>
        </w:rPr>
        <w:t>明瞭な</w:t>
      </w:r>
      <w:r w:rsidR="00F24744">
        <w:rPr>
          <w:rFonts w:hint="eastAsia"/>
        </w:rPr>
        <w:t>空間的</w:t>
      </w:r>
      <w:r w:rsidR="009D0798">
        <w:rPr>
          <w:rFonts w:hint="eastAsia"/>
        </w:rPr>
        <w:t>グラデーション</w:t>
      </w:r>
      <w:r w:rsidR="000A53FC">
        <w:rPr>
          <w:rFonts w:hint="eastAsia"/>
        </w:rPr>
        <w:t>と、色の</w:t>
      </w:r>
      <w:r w:rsidR="00630033">
        <w:rPr>
          <w:rFonts w:hint="eastAsia"/>
        </w:rPr>
        <w:t>時間</w:t>
      </w:r>
      <w:r w:rsidR="000A53FC">
        <w:rPr>
          <w:rFonts w:hint="eastAsia"/>
        </w:rPr>
        <w:t>周期的な変化</w:t>
      </w:r>
      <w:r w:rsidR="009D0798">
        <w:rPr>
          <w:rFonts w:hint="eastAsia"/>
        </w:rPr>
        <w:t>が</w:t>
      </w:r>
      <w:r w:rsidR="00AA25B8">
        <w:rPr>
          <w:rFonts w:hint="eastAsia"/>
        </w:rPr>
        <w:t>生じる。</w:t>
      </w:r>
      <w:r w:rsidR="00F45FC5">
        <w:rPr>
          <w:rFonts w:hint="eastAsia"/>
        </w:rPr>
        <w:t>本錯視現象の神経機構は</w:t>
      </w:r>
      <w:r w:rsidR="00F26F21">
        <w:rPr>
          <w:rFonts w:hint="eastAsia"/>
        </w:rPr>
        <w:t>、よく知られた色順応</w:t>
      </w:r>
      <w:r w:rsidR="00954F3C">
        <w:rPr>
          <w:rFonts w:hint="eastAsia"/>
        </w:rPr>
        <w:t>と同時対比</w:t>
      </w:r>
      <w:r w:rsidR="0084008E">
        <w:rPr>
          <w:rFonts w:hint="eastAsia"/>
        </w:rPr>
        <w:t>効果</w:t>
      </w:r>
      <w:r w:rsidR="00F26F21">
        <w:rPr>
          <w:rFonts w:hint="eastAsia"/>
        </w:rPr>
        <w:t>で概ね説明できるが、</w:t>
      </w:r>
      <w:r w:rsidR="004151A9">
        <w:rPr>
          <w:rFonts w:hint="eastAsia"/>
        </w:rPr>
        <w:t>眼球運動を組み合わせることにより、</w:t>
      </w:r>
      <w:r w:rsidR="00516703">
        <w:rPr>
          <w:rFonts w:hint="eastAsia"/>
        </w:rPr>
        <w:t>今回の</w:t>
      </w:r>
      <w:r w:rsidR="00527395">
        <w:rPr>
          <w:rFonts w:hint="eastAsia"/>
        </w:rPr>
        <w:t>知覚</w:t>
      </w:r>
      <w:r w:rsidR="002D175C">
        <w:rPr>
          <w:rFonts w:hint="eastAsia"/>
        </w:rPr>
        <w:t>現象は</w:t>
      </w:r>
      <w:r w:rsidR="00743486">
        <w:rPr>
          <w:rFonts w:hint="eastAsia"/>
        </w:rPr>
        <w:t>、</w:t>
      </w:r>
      <w:r w:rsidR="00F23BD3">
        <w:rPr>
          <w:rFonts w:hint="eastAsia"/>
        </w:rPr>
        <w:t>既存の</w:t>
      </w:r>
      <w:r w:rsidR="009D3173">
        <w:rPr>
          <w:rFonts w:hint="eastAsia"/>
        </w:rPr>
        <w:t>時間的</w:t>
      </w:r>
      <w:r w:rsidR="009955DA">
        <w:rPr>
          <w:rFonts w:hint="eastAsia"/>
        </w:rPr>
        <w:t>変化のないものではなく、</w:t>
      </w:r>
      <w:r w:rsidR="00B91C2D">
        <w:rPr>
          <w:rFonts w:hint="eastAsia"/>
        </w:rPr>
        <w:t>時空間的に変化のある錯視現象を生み出した点に</w:t>
      </w:r>
      <w:r w:rsidR="00850B57">
        <w:rPr>
          <w:rFonts w:hint="eastAsia"/>
        </w:rPr>
        <w:t>錯視現象としての意義</w:t>
      </w:r>
      <w:r w:rsidR="003A4307">
        <w:rPr>
          <w:rFonts w:hint="eastAsia"/>
        </w:rPr>
        <w:t>と</w:t>
      </w:r>
      <w:r w:rsidR="00257548">
        <w:rPr>
          <w:rFonts w:hint="eastAsia"/>
        </w:rPr>
        <w:t>、物理的に単純ながらも</w:t>
      </w:r>
      <w:r w:rsidR="00B604D2">
        <w:rPr>
          <w:rFonts w:hint="eastAsia"/>
        </w:rPr>
        <w:t>分かりやすい</w:t>
      </w:r>
      <w:r w:rsidR="003A4307">
        <w:rPr>
          <w:rFonts w:hint="eastAsia"/>
        </w:rPr>
        <w:t>表現力</w:t>
      </w:r>
      <w:r w:rsidR="00850B57">
        <w:rPr>
          <w:rFonts w:hint="eastAsia"/>
        </w:rPr>
        <w:t>があると考える。</w:t>
      </w:r>
    </w:p>
    <w:p w14:paraId="25489CE0" w14:textId="77777777" w:rsidR="00235E8C" w:rsidRDefault="00235E8C" w:rsidP="00CA640A"/>
    <w:p w14:paraId="42A552BC" w14:textId="4AF0E6DA" w:rsidR="004776CF" w:rsidRDefault="004776CF" w:rsidP="00CA640A">
      <w:r>
        <w:rPr>
          <w:rFonts w:hint="eastAsia"/>
        </w:rPr>
        <w:t>参考文献</w:t>
      </w:r>
    </w:p>
    <w:p w14:paraId="58F653A7" w14:textId="15242AE7" w:rsidR="004776CF" w:rsidRDefault="004776CF" w:rsidP="00CA640A">
      <w:r w:rsidRPr="004776CF">
        <w:t>Nieman DR, Hayashi R, Andersen RA, Shimojo S.</w:t>
      </w:r>
      <w:r w:rsidR="006435AE">
        <w:t xml:space="preserve"> (2005)</w:t>
      </w:r>
      <w:r w:rsidR="005B0601">
        <w:t>.</w:t>
      </w:r>
      <w:r w:rsidRPr="004776CF">
        <w:t xml:space="preserve"> Gaze direction modulates visual aftereffects in depth and color. Vision Res. 45(22):2885-94.</w:t>
      </w:r>
    </w:p>
    <w:p w14:paraId="3B773961" w14:textId="77777777" w:rsidR="004776CF" w:rsidRDefault="004776CF" w:rsidP="00CA640A"/>
    <w:p w14:paraId="1F953648" w14:textId="31E78E99" w:rsidR="00255813" w:rsidRDefault="00166FDC" w:rsidP="00CA640A">
      <w:r>
        <w:rPr>
          <w:rFonts w:hint="eastAsia"/>
        </w:rPr>
        <w:t>謝辞</w:t>
      </w:r>
    </w:p>
    <w:p w14:paraId="23F12B6E" w14:textId="44B8D879" w:rsidR="00235E8C" w:rsidRDefault="001D323E" w:rsidP="00CA640A">
      <w:r>
        <w:rPr>
          <w:rFonts w:hint="eastAsia"/>
        </w:rPr>
        <w:t>本作品を作るにあたり、</w:t>
      </w:r>
      <w:r w:rsidR="00CD33EF">
        <w:rPr>
          <w:rFonts w:hint="eastAsia"/>
        </w:rPr>
        <w:t>愛知学院大学心身科学部心理学科の</w:t>
      </w:r>
      <w:r w:rsidR="006E0626" w:rsidRPr="006E0626">
        <w:rPr>
          <w:rFonts w:hint="eastAsia"/>
        </w:rPr>
        <w:t>中村</w:t>
      </w:r>
      <w:r w:rsidR="006E0626" w:rsidRPr="006E0626">
        <w:t>晃太</w:t>
      </w:r>
      <w:r w:rsidR="00CD33EF">
        <w:rPr>
          <w:rFonts w:hint="eastAsia"/>
        </w:rPr>
        <w:t>氏に貴重な助言をいただいた。</w:t>
      </w:r>
    </w:p>
    <w:p w14:paraId="68858875" w14:textId="77777777" w:rsidR="004F5926" w:rsidRPr="004F5926" w:rsidRDefault="004F5926" w:rsidP="00CA640A"/>
    <w:sectPr w:rsidR="004F5926" w:rsidRPr="004F59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86"/>
    <w:rsid w:val="00024249"/>
    <w:rsid w:val="00062B65"/>
    <w:rsid w:val="00070833"/>
    <w:rsid w:val="00087818"/>
    <w:rsid w:val="000A42B3"/>
    <w:rsid w:val="000A53FC"/>
    <w:rsid w:val="000D78D9"/>
    <w:rsid w:val="00101C68"/>
    <w:rsid w:val="00104823"/>
    <w:rsid w:val="001070FC"/>
    <w:rsid w:val="00116E5E"/>
    <w:rsid w:val="001622D1"/>
    <w:rsid w:val="00162ADB"/>
    <w:rsid w:val="00166FDC"/>
    <w:rsid w:val="0017058A"/>
    <w:rsid w:val="00177F23"/>
    <w:rsid w:val="00194D01"/>
    <w:rsid w:val="001955A1"/>
    <w:rsid w:val="0019785B"/>
    <w:rsid w:val="001C34E2"/>
    <w:rsid w:val="001C3935"/>
    <w:rsid w:val="001C56D0"/>
    <w:rsid w:val="001C5C24"/>
    <w:rsid w:val="001D323E"/>
    <w:rsid w:val="001D6342"/>
    <w:rsid w:val="001E33A3"/>
    <w:rsid w:val="001E52CE"/>
    <w:rsid w:val="001E61B9"/>
    <w:rsid w:val="00211C15"/>
    <w:rsid w:val="002243BC"/>
    <w:rsid w:val="002277BB"/>
    <w:rsid w:val="00235E8C"/>
    <w:rsid w:val="002372C8"/>
    <w:rsid w:val="00242113"/>
    <w:rsid w:val="00243A6D"/>
    <w:rsid w:val="002506A5"/>
    <w:rsid w:val="002507A6"/>
    <w:rsid w:val="00255813"/>
    <w:rsid w:val="002558CB"/>
    <w:rsid w:val="00257548"/>
    <w:rsid w:val="002778A1"/>
    <w:rsid w:val="00282B11"/>
    <w:rsid w:val="00283084"/>
    <w:rsid w:val="0028768B"/>
    <w:rsid w:val="002A18F4"/>
    <w:rsid w:val="002A7332"/>
    <w:rsid w:val="002B3060"/>
    <w:rsid w:val="002C014A"/>
    <w:rsid w:val="002C29C5"/>
    <w:rsid w:val="002D175C"/>
    <w:rsid w:val="002D48CA"/>
    <w:rsid w:val="002E55C1"/>
    <w:rsid w:val="00307452"/>
    <w:rsid w:val="00310C86"/>
    <w:rsid w:val="00312788"/>
    <w:rsid w:val="003141E9"/>
    <w:rsid w:val="003161F4"/>
    <w:rsid w:val="003203E2"/>
    <w:rsid w:val="00322385"/>
    <w:rsid w:val="00324E3E"/>
    <w:rsid w:val="003320CB"/>
    <w:rsid w:val="003510A7"/>
    <w:rsid w:val="00357C87"/>
    <w:rsid w:val="00360B69"/>
    <w:rsid w:val="0039094A"/>
    <w:rsid w:val="00391875"/>
    <w:rsid w:val="003965A0"/>
    <w:rsid w:val="003A0D95"/>
    <w:rsid w:val="003A2FC9"/>
    <w:rsid w:val="003A4307"/>
    <w:rsid w:val="003B5522"/>
    <w:rsid w:val="003B68A8"/>
    <w:rsid w:val="003E1453"/>
    <w:rsid w:val="003E1EB7"/>
    <w:rsid w:val="003F68A7"/>
    <w:rsid w:val="004151A9"/>
    <w:rsid w:val="00424FB8"/>
    <w:rsid w:val="00443D82"/>
    <w:rsid w:val="0045673B"/>
    <w:rsid w:val="00466BFE"/>
    <w:rsid w:val="004738F4"/>
    <w:rsid w:val="004744FA"/>
    <w:rsid w:val="00475C9B"/>
    <w:rsid w:val="004776CF"/>
    <w:rsid w:val="00477DFC"/>
    <w:rsid w:val="00481A94"/>
    <w:rsid w:val="00483CA1"/>
    <w:rsid w:val="004841BC"/>
    <w:rsid w:val="004A2538"/>
    <w:rsid w:val="004A5F3B"/>
    <w:rsid w:val="004B57C9"/>
    <w:rsid w:val="004B734D"/>
    <w:rsid w:val="004C61DD"/>
    <w:rsid w:val="004D0608"/>
    <w:rsid w:val="004D24D3"/>
    <w:rsid w:val="004D47C6"/>
    <w:rsid w:val="004E2283"/>
    <w:rsid w:val="004E61C2"/>
    <w:rsid w:val="004F21BA"/>
    <w:rsid w:val="004F5926"/>
    <w:rsid w:val="00503109"/>
    <w:rsid w:val="00512359"/>
    <w:rsid w:val="00516703"/>
    <w:rsid w:val="00526D59"/>
    <w:rsid w:val="00527395"/>
    <w:rsid w:val="0053497B"/>
    <w:rsid w:val="005405FC"/>
    <w:rsid w:val="00540ABC"/>
    <w:rsid w:val="005536D6"/>
    <w:rsid w:val="0056144A"/>
    <w:rsid w:val="005623BA"/>
    <w:rsid w:val="00575440"/>
    <w:rsid w:val="0057669D"/>
    <w:rsid w:val="00584E8D"/>
    <w:rsid w:val="005A574B"/>
    <w:rsid w:val="005B0601"/>
    <w:rsid w:val="005B70DB"/>
    <w:rsid w:val="005C47D5"/>
    <w:rsid w:val="005E2966"/>
    <w:rsid w:val="005F09AC"/>
    <w:rsid w:val="005F47DA"/>
    <w:rsid w:val="00600D12"/>
    <w:rsid w:val="00602357"/>
    <w:rsid w:val="00620223"/>
    <w:rsid w:val="00621C94"/>
    <w:rsid w:val="00624732"/>
    <w:rsid w:val="00626308"/>
    <w:rsid w:val="00630033"/>
    <w:rsid w:val="00634241"/>
    <w:rsid w:val="00635F32"/>
    <w:rsid w:val="006435AE"/>
    <w:rsid w:val="00647612"/>
    <w:rsid w:val="00654C08"/>
    <w:rsid w:val="006735FE"/>
    <w:rsid w:val="00684F16"/>
    <w:rsid w:val="00697C80"/>
    <w:rsid w:val="006A2763"/>
    <w:rsid w:val="006B5583"/>
    <w:rsid w:val="006B6DFA"/>
    <w:rsid w:val="006C7AE7"/>
    <w:rsid w:val="006C7B68"/>
    <w:rsid w:val="006D21F4"/>
    <w:rsid w:val="006E0626"/>
    <w:rsid w:val="00710035"/>
    <w:rsid w:val="00710D03"/>
    <w:rsid w:val="00712F87"/>
    <w:rsid w:val="00714FAC"/>
    <w:rsid w:val="00716C4C"/>
    <w:rsid w:val="007205BC"/>
    <w:rsid w:val="00733435"/>
    <w:rsid w:val="00735D49"/>
    <w:rsid w:val="00743486"/>
    <w:rsid w:val="00747279"/>
    <w:rsid w:val="007522FC"/>
    <w:rsid w:val="00757D59"/>
    <w:rsid w:val="00765279"/>
    <w:rsid w:val="00771C83"/>
    <w:rsid w:val="00771E49"/>
    <w:rsid w:val="0077311A"/>
    <w:rsid w:val="0077510A"/>
    <w:rsid w:val="007760F9"/>
    <w:rsid w:val="0078051D"/>
    <w:rsid w:val="00795CA5"/>
    <w:rsid w:val="00796253"/>
    <w:rsid w:val="00796EEC"/>
    <w:rsid w:val="007A088B"/>
    <w:rsid w:val="007C0E60"/>
    <w:rsid w:val="007C5DCE"/>
    <w:rsid w:val="007D6124"/>
    <w:rsid w:val="007F3D17"/>
    <w:rsid w:val="007F51FA"/>
    <w:rsid w:val="00812292"/>
    <w:rsid w:val="008136E5"/>
    <w:rsid w:val="008139B2"/>
    <w:rsid w:val="00823252"/>
    <w:rsid w:val="008335F5"/>
    <w:rsid w:val="008358EE"/>
    <w:rsid w:val="00836263"/>
    <w:rsid w:val="00837E4C"/>
    <w:rsid w:val="0084008E"/>
    <w:rsid w:val="00842FD2"/>
    <w:rsid w:val="00850B57"/>
    <w:rsid w:val="008604A9"/>
    <w:rsid w:val="00866011"/>
    <w:rsid w:val="00867EB7"/>
    <w:rsid w:val="00874C1D"/>
    <w:rsid w:val="008773C7"/>
    <w:rsid w:val="008774CC"/>
    <w:rsid w:val="008A628B"/>
    <w:rsid w:val="008A77A6"/>
    <w:rsid w:val="008B23BF"/>
    <w:rsid w:val="008B3C86"/>
    <w:rsid w:val="008B7E4B"/>
    <w:rsid w:val="008C4BBD"/>
    <w:rsid w:val="008C5BAD"/>
    <w:rsid w:val="008C6E34"/>
    <w:rsid w:val="008D5CA1"/>
    <w:rsid w:val="008E7137"/>
    <w:rsid w:val="008F5BAF"/>
    <w:rsid w:val="00915F77"/>
    <w:rsid w:val="0092178E"/>
    <w:rsid w:val="00923BE6"/>
    <w:rsid w:val="00927988"/>
    <w:rsid w:val="00931CF5"/>
    <w:rsid w:val="00944320"/>
    <w:rsid w:val="00950BA8"/>
    <w:rsid w:val="00954F3C"/>
    <w:rsid w:val="00961E7F"/>
    <w:rsid w:val="009955DA"/>
    <w:rsid w:val="009A3E21"/>
    <w:rsid w:val="009A44C1"/>
    <w:rsid w:val="009B09E9"/>
    <w:rsid w:val="009B3FD0"/>
    <w:rsid w:val="009B5BAA"/>
    <w:rsid w:val="009C1EB7"/>
    <w:rsid w:val="009C7D8B"/>
    <w:rsid w:val="009D0798"/>
    <w:rsid w:val="009D3173"/>
    <w:rsid w:val="009E4B08"/>
    <w:rsid w:val="00A07970"/>
    <w:rsid w:val="00A152BE"/>
    <w:rsid w:val="00A215A6"/>
    <w:rsid w:val="00A21893"/>
    <w:rsid w:val="00A31CB3"/>
    <w:rsid w:val="00A3743C"/>
    <w:rsid w:val="00A40FAE"/>
    <w:rsid w:val="00A449C0"/>
    <w:rsid w:val="00A55E78"/>
    <w:rsid w:val="00AA0819"/>
    <w:rsid w:val="00AA25B8"/>
    <w:rsid w:val="00AA3E84"/>
    <w:rsid w:val="00AB189E"/>
    <w:rsid w:val="00AB5553"/>
    <w:rsid w:val="00AB5AA2"/>
    <w:rsid w:val="00AC0DE3"/>
    <w:rsid w:val="00AC207F"/>
    <w:rsid w:val="00AD1FA0"/>
    <w:rsid w:val="00AD73AE"/>
    <w:rsid w:val="00AE2B75"/>
    <w:rsid w:val="00AE4D89"/>
    <w:rsid w:val="00AF5D18"/>
    <w:rsid w:val="00B03437"/>
    <w:rsid w:val="00B05059"/>
    <w:rsid w:val="00B0542A"/>
    <w:rsid w:val="00B37BC7"/>
    <w:rsid w:val="00B57E5A"/>
    <w:rsid w:val="00B604D2"/>
    <w:rsid w:val="00B91C2D"/>
    <w:rsid w:val="00BC1185"/>
    <w:rsid w:val="00BC6BE1"/>
    <w:rsid w:val="00BC7E48"/>
    <w:rsid w:val="00BE64E1"/>
    <w:rsid w:val="00BF2795"/>
    <w:rsid w:val="00C00715"/>
    <w:rsid w:val="00C31876"/>
    <w:rsid w:val="00C50F99"/>
    <w:rsid w:val="00C661E5"/>
    <w:rsid w:val="00C7256B"/>
    <w:rsid w:val="00C80027"/>
    <w:rsid w:val="00CA285F"/>
    <w:rsid w:val="00CA640A"/>
    <w:rsid w:val="00CB3B67"/>
    <w:rsid w:val="00CB4842"/>
    <w:rsid w:val="00CB4EC7"/>
    <w:rsid w:val="00CB522E"/>
    <w:rsid w:val="00CC7D2C"/>
    <w:rsid w:val="00CD065A"/>
    <w:rsid w:val="00CD33EF"/>
    <w:rsid w:val="00CD717E"/>
    <w:rsid w:val="00D137AE"/>
    <w:rsid w:val="00D15737"/>
    <w:rsid w:val="00D31465"/>
    <w:rsid w:val="00D45AB7"/>
    <w:rsid w:val="00D45D5F"/>
    <w:rsid w:val="00D70026"/>
    <w:rsid w:val="00D71685"/>
    <w:rsid w:val="00D75BF7"/>
    <w:rsid w:val="00D83218"/>
    <w:rsid w:val="00D86D6C"/>
    <w:rsid w:val="00D8700F"/>
    <w:rsid w:val="00D93E16"/>
    <w:rsid w:val="00DA0487"/>
    <w:rsid w:val="00DA4519"/>
    <w:rsid w:val="00DC7BB1"/>
    <w:rsid w:val="00DD3356"/>
    <w:rsid w:val="00DD553C"/>
    <w:rsid w:val="00DE0494"/>
    <w:rsid w:val="00DE7D78"/>
    <w:rsid w:val="00DF0BFC"/>
    <w:rsid w:val="00E13678"/>
    <w:rsid w:val="00E24986"/>
    <w:rsid w:val="00E56C2D"/>
    <w:rsid w:val="00E624AD"/>
    <w:rsid w:val="00E6654F"/>
    <w:rsid w:val="00E666B7"/>
    <w:rsid w:val="00E75076"/>
    <w:rsid w:val="00E829EB"/>
    <w:rsid w:val="00E8391E"/>
    <w:rsid w:val="00E8642F"/>
    <w:rsid w:val="00E8670A"/>
    <w:rsid w:val="00E93186"/>
    <w:rsid w:val="00E93C7F"/>
    <w:rsid w:val="00EA2B14"/>
    <w:rsid w:val="00EA3268"/>
    <w:rsid w:val="00EB10F8"/>
    <w:rsid w:val="00EB69DF"/>
    <w:rsid w:val="00ED65CE"/>
    <w:rsid w:val="00EF2CB0"/>
    <w:rsid w:val="00EF7D66"/>
    <w:rsid w:val="00F0234B"/>
    <w:rsid w:val="00F13290"/>
    <w:rsid w:val="00F13DAC"/>
    <w:rsid w:val="00F23BD3"/>
    <w:rsid w:val="00F24744"/>
    <w:rsid w:val="00F26F21"/>
    <w:rsid w:val="00F45FC5"/>
    <w:rsid w:val="00F52520"/>
    <w:rsid w:val="00F63529"/>
    <w:rsid w:val="00F67781"/>
    <w:rsid w:val="00F8211A"/>
    <w:rsid w:val="00F915B7"/>
    <w:rsid w:val="00F93C82"/>
    <w:rsid w:val="00F965EE"/>
    <w:rsid w:val="00FA52D9"/>
    <w:rsid w:val="00FA6E9D"/>
    <w:rsid w:val="00FC309F"/>
    <w:rsid w:val="00FC4D67"/>
    <w:rsid w:val="00FC5CD1"/>
    <w:rsid w:val="00FE660C"/>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9BB003"/>
  <w15:chartTrackingRefBased/>
  <w15:docId w15:val="{D682A7E0-FF48-4CDB-B25E-86FC5045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9C1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知宏</dc:creator>
  <cp:keywords/>
  <dc:description/>
  <cp:lastModifiedBy>桑原　知宏</cp:lastModifiedBy>
  <cp:revision>2</cp:revision>
  <dcterms:created xsi:type="dcterms:W3CDTF">2023-09-27T13:16:00Z</dcterms:created>
  <dcterms:modified xsi:type="dcterms:W3CDTF">2023-09-27T13:16:00Z</dcterms:modified>
</cp:coreProperties>
</file>